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368D4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>2022-2023 оқу жылының күзгі семестрі</w:t>
      </w:r>
    </w:p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 xml:space="preserve">6В02204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Археология және этнология</w:t>
      </w: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>»  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/>
      </w:tblPr>
      <w:tblGrid>
        <w:gridCol w:w="1984"/>
        <w:gridCol w:w="2268"/>
        <w:gridCol w:w="1446"/>
        <w:gridCol w:w="113"/>
        <w:gridCol w:w="709"/>
        <w:gridCol w:w="992"/>
        <w:gridCol w:w="115"/>
        <w:gridCol w:w="736"/>
        <w:gridCol w:w="992"/>
        <w:gridCol w:w="1134"/>
      </w:tblGrid>
      <w:tr w:rsidR="00701191" w:rsidRPr="0004484D" w:rsidTr="007B1859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оқытушыбасшылығымен өзіндік жұмысы (СОӨЖ)  </w:t>
            </w:r>
          </w:p>
        </w:tc>
      </w:tr>
      <w:tr w:rsidR="00701191" w:rsidRPr="007368D4" w:rsidTr="007B1859">
        <w:trPr>
          <w:trHeight w:val="1668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01191" w:rsidRDefault="00701191" w:rsidP="00701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01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Музейтану 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01191" w:rsidRPr="007368D4" w:rsidTr="007B1859">
        <w:tc>
          <w:tcPr>
            <w:tcW w:w="104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701191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тү</w:t>
            </w:r>
            <w:proofErr w:type="gram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701191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pStyle w:val="1"/>
            </w:pPr>
            <w:proofErr w:type="spellStart"/>
            <w:r w:rsidRPr="007368D4">
              <w:t>Онлайн</w:t>
            </w:r>
            <w:proofErr w:type="spellEnd"/>
            <w:r w:rsidRPr="007368D4">
              <w:rPr>
                <w:lang w:val="en-US"/>
              </w:rPr>
              <w:t>/</w:t>
            </w:r>
            <w:r w:rsidRPr="007368D4">
              <w:rPr>
                <w:lang w:val="kk-KZ"/>
              </w:rPr>
              <w:t>бі</w:t>
            </w:r>
            <w:proofErr w:type="gramStart"/>
            <w:r w:rsidRPr="007368D4">
              <w:rPr>
                <w:lang w:val="kk-KZ"/>
              </w:rPr>
              <w:t>р</w:t>
            </w:r>
            <w:proofErr w:type="gramEnd"/>
            <w:r w:rsidRPr="007368D4">
              <w:rPr>
                <w:lang w:val="kk-KZ"/>
              </w:rPr>
              <w:t>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01191" w:rsidRPr="007368D4" w:rsidTr="007B1859">
        <w:trPr>
          <w:trHeight w:val="21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" w:history="1">
              <w:r w:rsidRPr="007368D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terekbaevazhaz@gmail.com</w:t>
              </w:r>
            </w:hyperlink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701191" w:rsidRPr="007368D4" w:rsidTr="007B1859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191" w:rsidRPr="007368D4" w:rsidRDefault="00701191" w:rsidP="007B1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490" w:type="dxa"/>
        <w:tblInd w:w="-459" w:type="dxa"/>
        <w:tblLook w:val="04A0"/>
      </w:tblPr>
      <w:tblGrid>
        <w:gridCol w:w="3005"/>
        <w:gridCol w:w="3658"/>
        <w:gridCol w:w="3827"/>
      </w:tblGrid>
      <w:tr w:rsidR="00701191" w:rsidRPr="007368D4" w:rsidTr="007B1859">
        <w:tc>
          <w:tcPr>
            <w:tcW w:w="3005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701191" w:rsidRPr="007368D4" w:rsidTr="007B1859">
        <w:trPr>
          <w:trHeight w:val="531"/>
        </w:trPr>
        <w:tc>
          <w:tcPr>
            <w:tcW w:w="3005" w:type="dxa"/>
            <w:vMerge w:val="restart"/>
          </w:tcPr>
          <w:p w:rsidR="00701191" w:rsidRPr="007368D4" w:rsidRDefault="00701191" w:rsidP="007B1859">
            <w:pPr>
              <w:pStyle w:val="a7"/>
              <w:tabs>
                <w:tab w:val="left" w:pos="-142"/>
                <w:tab w:val="left" w:pos="0"/>
              </w:tabs>
              <w:jc w:val="both"/>
              <w:rPr>
                <w:spacing w:val="-7"/>
                <w:sz w:val="20"/>
                <w:szCs w:val="20"/>
              </w:rPr>
            </w:pPr>
            <w:proofErr w:type="gramStart"/>
            <w:r w:rsidRPr="007368D4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7368D4">
              <w:rPr>
                <w:sz w:val="20"/>
                <w:szCs w:val="20"/>
              </w:rPr>
              <w:t xml:space="preserve">ән теориясы, методология, ғылыми әдістеме, қор </w:t>
            </w:r>
            <w:r w:rsidRPr="007368D4">
              <w:rPr>
                <w:spacing w:val="-3"/>
                <w:sz w:val="20"/>
                <w:szCs w:val="20"/>
              </w:rPr>
              <w:t xml:space="preserve">жұмыстарын ұйымдастыру мәселелері бойынша студенттерге толық көлемді ақпарат </w:t>
            </w:r>
            <w:r w:rsidRPr="007368D4">
              <w:rPr>
                <w:spacing w:val="-7"/>
                <w:sz w:val="20"/>
                <w:szCs w:val="20"/>
              </w:rPr>
              <w:t>беру.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узейтанудың негізгі ұғымдарын, санаттарын, тұжырымдамалары мен құрылымын білу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узеологияның негізгі ұғымдарын талдау;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оллекция тарихы мен мұражай ісіне салыстырмалы баға беру.</w:t>
            </w:r>
          </w:p>
        </w:tc>
      </w:tr>
      <w:tr w:rsidR="00701191" w:rsidRPr="0004484D" w:rsidTr="007B1859">
        <w:tc>
          <w:tcPr>
            <w:tcW w:w="3005" w:type="dxa"/>
            <w:vMerge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Музейтану саласындағы нақты білімнің қалыптасуының негізгі заңдылықтарын, ежелгі дәуірден қазіргі уақытқа дейінгі мұражайдың пайда болуы мен дамуын түсіндіру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еке 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лердің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тарихын ғылыми зерттеу дағдыларын меңгеру;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лем музейлерінің өңірлік ерекшеліктеріне талдау жүргізу.</w:t>
            </w:r>
          </w:p>
        </w:tc>
      </w:tr>
      <w:tr w:rsidR="00701191" w:rsidRPr="0004484D" w:rsidTr="007B1859">
        <w:tc>
          <w:tcPr>
            <w:tcW w:w="3005" w:type="dxa"/>
            <w:vMerge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 ісі мен музей желісінің құрылымын, музейлердің бейіндік сыныптамасын сипаттау үшін талдауды қолдану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3.1. 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лер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музеологияның тарихын тарихи процестің ерекшеліктеріне қатысты түсіндіру.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аңызды әлемдік мұражайларға салыстырмалы баға беру.</w:t>
            </w:r>
          </w:p>
        </w:tc>
      </w:tr>
      <w:tr w:rsidR="00701191" w:rsidRPr="0004484D" w:rsidTr="007B1859">
        <w:tc>
          <w:tcPr>
            <w:tcW w:w="3005" w:type="dxa"/>
            <w:vMerge w:val="restart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нер саласындағы музей институтының ерекшелігінің себептерін бағалау; әлемдік мәдени-тарихи үдерістегі және гуманитарлық білім жүйесіндегі музейдің орны мен маңызы;</w:t>
            </w: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коллекцияларын тарихи деректер ретінде зерттеумен байланысты өз зерттеулерін жүргізу.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түрлі тарихи кезеңдерде құрылған коллекциялардың түрлері мен түрлері бойынша деректерді синтездеу</w:t>
            </w:r>
          </w:p>
        </w:tc>
      </w:tr>
      <w:tr w:rsidR="00701191" w:rsidRPr="0004484D" w:rsidTr="007B1859">
        <w:tc>
          <w:tcPr>
            <w:tcW w:w="3005" w:type="dxa"/>
            <w:vMerge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 тарихындағы мәні мен мақсатын бағалау.</w:t>
            </w: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зерттеулерді жүзеге асыру кезінде ғылыми зерттеулердің нәтижелерін синтездеу.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екелеген музей заттары мен олардың коллекцияларын зерделеу кезінде кеңесші ретінде әрекет ету</w:t>
            </w:r>
          </w:p>
        </w:tc>
      </w:tr>
      <w:tr w:rsidR="00701191" w:rsidRPr="007368D4" w:rsidTr="007B1859">
        <w:trPr>
          <w:trHeight w:val="2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01191" w:rsidRPr="007368D4" w:rsidTr="007B1859">
        <w:trPr>
          <w:trHeight w:val="37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701191" w:rsidRPr="007368D4" w:rsidTr="007B1859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01191" w:rsidRPr="0004484D" w:rsidTr="007B1859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 және</w:t>
            </w:r>
            <w:r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1. Юренева Т.Ю. Музееведение. – М., 2006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2. Основы музееведения. – М., 2013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Основы музееведения. – М., 2015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Тельчаров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А.Д. Музееведение. - М., 2011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Шляхтина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Л.М. Основы музейного дела. Теория и практика. – М., 2017.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</w:t>
            </w:r>
            <w:r w:rsidRPr="007368D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тар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701191" w:rsidRPr="007368D4" w:rsidRDefault="00701191" w:rsidP="007B185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36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</w:t>
            </w:r>
            <w:r>
              <w:fldChar w:fldCharType="begin"/>
            </w:r>
            <w:r w:rsidRPr="00701191">
              <w:rPr>
                <w:lang w:val="en-US"/>
              </w:rPr>
              <w:instrText>HYPERLINK "http://elibrary.kaznu.kz/ru"</w:instrText>
            </w:r>
            <w:r>
              <w:fldChar w:fldCharType="separate"/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http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://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elibrary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kaznu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kz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/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ru</w:t>
            </w:r>
            <w:r>
              <w:fldChar w:fldCharType="end"/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  <w:p w:rsidR="00701191" w:rsidRPr="007368D4" w:rsidRDefault="00701191" w:rsidP="007B1859">
            <w:pPr>
              <w:pStyle w:val="10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7368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art-con.ru </w:t>
            </w:r>
          </w:p>
          <w:p w:rsidR="00701191" w:rsidRPr="007368D4" w:rsidRDefault="00701191" w:rsidP="007B185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3.museology.rsuh.ru/library/</w:t>
            </w:r>
            <w:r w:rsidRPr="007368D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Литература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701191" w:rsidRPr="0004484D" w:rsidTr="007B1859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5" w:history="1">
              <w:r w:rsidRPr="007368D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kk-KZ"/>
                </w:rPr>
                <w:t>terekbaevazhaz@gmail.com</w:t>
              </w:r>
            </w:hyperlink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01191" w:rsidRPr="007368D4" w:rsidTr="007B1859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бағалау: </w:t>
            </w:r>
            <w:proofErr w:type="gram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701191" w:rsidRPr="007368D4" w:rsidRDefault="00701191" w:rsidP="007B18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бағалау; орындалған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бағалау.</w:t>
            </w:r>
          </w:p>
        </w:tc>
      </w:tr>
    </w:tbl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1191" w:rsidRPr="007368D4" w:rsidRDefault="00701191" w:rsidP="00701191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7368D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701191" w:rsidRPr="007368D4" w:rsidRDefault="00701191" w:rsidP="00701191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309" w:type="dxa"/>
        <w:tblInd w:w="-459" w:type="dxa"/>
        <w:tblLayout w:type="fixed"/>
        <w:tblLook w:val="04A0"/>
      </w:tblPr>
      <w:tblGrid>
        <w:gridCol w:w="674"/>
        <w:gridCol w:w="7944"/>
        <w:gridCol w:w="750"/>
        <w:gridCol w:w="941"/>
      </w:tblGrid>
      <w:tr w:rsidR="00701191" w:rsidRPr="007368D4" w:rsidTr="007B1859">
        <w:tc>
          <w:tcPr>
            <w:tcW w:w="674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44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750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ind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***</w:t>
            </w:r>
          </w:p>
        </w:tc>
      </w:tr>
      <w:tr w:rsidR="00701191" w:rsidRPr="007368D4" w:rsidTr="007B1859">
        <w:tc>
          <w:tcPr>
            <w:tcW w:w="10309" w:type="dxa"/>
            <w:gridSpan w:val="4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ұғымдар және ғылым тарихы</w:t>
            </w:r>
          </w:p>
        </w:tc>
      </w:tr>
      <w:tr w:rsidR="00701191" w:rsidRPr="007368D4" w:rsidTr="007B1859">
        <w:tc>
          <w:tcPr>
            <w:tcW w:w="674" w:type="dxa"/>
            <w:vMerge w:val="restart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4" w:type="dxa"/>
          </w:tcPr>
          <w:p w:rsidR="00701191" w:rsidRPr="0004484D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448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</w:t>
            </w:r>
          </w:p>
        </w:tc>
        <w:tc>
          <w:tcPr>
            <w:tcW w:w="750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368D4" w:rsidTr="007B1859">
        <w:tc>
          <w:tcPr>
            <w:tcW w:w="674" w:type="dxa"/>
            <w:vMerge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ұғымдарды, міндеттерді анықтау</w:t>
            </w:r>
          </w:p>
        </w:tc>
        <w:tc>
          <w:tcPr>
            <w:tcW w:w="750" w:type="dxa"/>
            <w:vMerge w:val="restart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701191" w:rsidRPr="007368D4" w:rsidTr="007B1859">
        <w:tc>
          <w:tcPr>
            <w:tcW w:w="674" w:type="dxa"/>
            <w:vMerge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368D4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Музейтану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құрылымы</w:t>
            </w:r>
          </w:p>
        </w:tc>
        <w:tc>
          <w:tcPr>
            <w:tcW w:w="750" w:type="dxa"/>
            <w:vMerge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Музейтанудың негізгі ұғымдары 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СЗ 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жүйесіндегі Музейтану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әдістері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proofErr w:type="gramEnd"/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Музей терминдері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 мен музейтану тарихы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Греция мен эллинистік әлем. Ежелгі Рим Коллекциялары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Қайта өрлеу дәуірінің коллекциялары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терминдері (глоссарий құрастыру)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lang w:val="kk-KZ"/>
              </w:rPr>
              <w:t>Му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зейтану және музейлер тарихы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7-8.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XVII-XVIII ғасырлардағы коллекциялар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мұражайлардың бірінің құрылуы және қызметі (Эрмитаж, Лувр, Прадо, Уффици, Британ мұражайы, Каир мұражайы)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музейлері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9-10.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XIX ғасырдағы коллекциялар мен музейлер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01191" w:rsidRPr="00701191" w:rsidTr="007B1859">
        <w:tc>
          <w:tcPr>
            <w:tcW w:w="10309" w:type="dxa"/>
            <w:gridSpan w:val="4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Музей және қоғам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қоғамдағы негізгі әлеуметтік функциялары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коллекция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кезеңдегі коллекция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желісі және музейлердің жіктелуі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халықтарының дәстүрлі мәдениетіндегі коллекция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ОММ тарихы және қазіргі қызметі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2орындау бойынша кеңес беру.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01191" w:rsidRPr="00701191" w:rsidTr="007B1859">
        <w:tc>
          <w:tcPr>
            <w:tcW w:w="8618" w:type="dxa"/>
            <w:gridSpan w:val="2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Мұражайдың ғылыми-қор жұмысы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15-16.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Мұражайдағы сақтау режимдері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мұражайлары және олардың қызметі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 заттарын сақтау және реставрациялау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17-18.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реставрация мәселелері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жұмыстың негізгі кезеңдері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және көрме: дизайн принциптері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ҚазҰУ музейлерінің экспозициясы: артықшылықтары мен кемшіліктері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Өткен материал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жұмыс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Научно-просветительская деятельность музеев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СС, ЗС 21-22.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педагогикасы</w:t>
            </w:r>
            <w:proofErr w:type="spellEnd"/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10309" w:type="dxa"/>
            <w:gridSpan w:val="4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Модуль 3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Музей тәжірибесі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Мұражайлар ғылыми-зерттеу мекемелері ретінде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СС, 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23-24.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 өткізу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Д13.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менеджмент және маркетинг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СЗ 25-26.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маркетингі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Жарнама афишасының дизайнын әзірлеу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ИКОМ (Халықаралық Мұражайлар кеңесі) этика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кодексі</w:t>
            </w:r>
            <w:proofErr w:type="spellEnd"/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Дүниежүзілік мұралар тізіміндегі және материалдық емес мәдени мұралар тізіміндегі Қазақстан ескерткіштері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Томислав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Шола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"Мәңгілік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енді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мұнда өмі</w:t>
            </w:r>
            <w:proofErr w:type="gram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сүрмейді"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29-30.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Әлемдік музей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ісіндегі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ңа үрдістер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8618" w:type="dxa"/>
            <w:gridSpan w:val="2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АБ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01191" w:rsidRPr="00701191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01191" w:rsidRPr="00701191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01191" w:rsidRPr="00701191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701191" w:rsidRPr="00701191" w:rsidTr="007B1859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Байгунаков Д.С.</w:t>
            </w:r>
          </w:p>
        </w:tc>
      </w:tr>
      <w:tr w:rsidR="00701191" w:rsidRPr="00701191" w:rsidTr="007B1859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701191" w:rsidRPr="007368D4" w:rsidTr="007B1859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701191" w:rsidRPr="007368D4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7638" w:rsidRDefault="007A7638"/>
    <w:sectPr w:rsidR="007A7638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01191"/>
    <w:rsid w:val="00701191"/>
    <w:rsid w:val="007A7638"/>
    <w:rsid w:val="007C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9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701191"/>
    <w:pPr>
      <w:ind w:left="720"/>
      <w:contextualSpacing/>
    </w:pPr>
  </w:style>
  <w:style w:type="paragraph" w:customStyle="1" w:styleId="1">
    <w:name w:val="Обычный1"/>
    <w:uiPriority w:val="99"/>
    <w:rsid w:val="0070119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701191"/>
  </w:style>
  <w:style w:type="table" w:styleId="a5">
    <w:name w:val="Table Grid"/>
    <w:basedOn w:val="a1"/>
    <w:uiPriority w:val="39"/>
    <w:rsid w:val="007011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701191"/>
  </w:style>
  <w:style w:type="character" w:styleId="a6">
    <w:name w:val="Hyperlink"/>
    <w:uiPriority w:val="99"/>
    <w:unhideWhenUsed/>
    <w:rsid w:val="00701191"/>
    <w:rPr>
      <w:color w:val="0000FF"/>
      <w:u w:val="single"/>
    </w:rPr>
  </w:style>
  <w:style w:type="table" w:customStyle="1" w:styleId="3">
    <w:name w:val="Сетка таблицы3"/>
    <w:basedOn w:val="a1"/>
    <w:next w:val="a5"/>
    <w:uiPriority w:val="39"/>
    <w:rsid w:val="007011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701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8">
    <w:name w:val="Название Знак"/>
    <w:basedOn w:val="a0"/>
    <w:link w:val="a7"/>
    <w:rsid w:val="00701191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10">
    <w:name w:val="Абзац списка1"/>
    <w:basedOn w:val="a"/>
    <w:rsid w:val="007011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01191"/>
    <w:rPr>
      <w:rFonts w:eastAsiaTheme="minorHAnsi"/>
      <w:lang w:eastAsia="en-US"/>
    </w:rPr>
  </w:style>
  <w:style w:type="character" w:styleId="a9">
    <w:name w:val="line number"/>
    <w:basedOn w:val="a0"/>
    <w:uiPriority w:val="99"/>
    <w:semiHidden/>
    <w:unhideWhenUsed/>
    <w:rsid w:val="00701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kbaevazhaz@gmail.com" TargetMode="External"/><Relationship Id="rId4" Type="http://schemas.openxmlformats.org/officeDocument/2006/relationships/hyperlink" Target="mailto:terekbaevazh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2022-09-21T10:18:00Z</dcterms:created>
  <dcterms:modified xsi:type="dcterms:W3CDTF">2022-09-21T10:37:00Z</dcterms:modified>
</cp:coreProperties>
</file>